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6A" w:rsidRDefault="007B2F6A" w:rsidP="007B2F6A">
      <w:pPr>
        <w:jc w:val="center"/>
      </w:pPr>
      <w:proofErr w:type="spellStart"/>
      <w:r>
        <w:t>Amports</w:t>
      </w:r>
      <w:proofErr w:type="spellEnd"/>
      <w:r>
        <w:t xml:space="preserve"> Response and Counter Proposal to Teamster Local 853 and Machinists Lodge 190</w:t>
      </w:r>
      <w:bookmarkStart w:id="0" w:name="_GoBack"/>
      <w:bookmarkEnd w:id="0"/>
    </w:p>
    <w:p w:rsidR="004E5AFD" w:rsidRDefault="007B2F6A" w:rsidP="007B2F6A">
      <w:pPr>
        <w:jc w:val="center"/>
      </w:pPr>
      <w:r>
        <w:t>October 1, 2015</w:t>
      </w:r>
    </w:p>
    <w:p w:rsidR="007B2F6A" w:rsidRDefault="007B2F6A" w:rsidP="007B2F6A">
      <w:pPr>
        <w:spacing w:after="0" w:line="240" w:lineRule="auto"/>
      </w:pPr>
    </w:p>
    <w:p w:rsidR="00C449CE" w:rsidRDefault="00C449CE" w:rsidP="00C449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Union proposal for all hours paid to count for purposes of reaching the 1,250 hours for full vacation and sick leave accruals.  </w:t>
      </w:r>
    </w:p>
    <w:p w:rsidR="00C449CE" w:rsidRDefault="00C449CE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Employer counter proposal:  Add hours paid for jury duty to qualifying paid hours for purposes of vacation and sick leave accruals.</w:t>
      </w:r>
    </w:p>
    <w:p w:rsidR="003A720D" w:rsidRDefault="003A720D" w:rsidP="00C449CE">
      <w:pPr>
        <w:pStyle w:val="ListParagraph"/>
        <w:spacing w:after="0" w:line="240" w:lineRule="auto"/>
        <w:rPr>
          <w:b/>
        </w:rPr>
      </w:pPr>
    </w:p>
    <w:p w:rsidR="003A720D" w:rsidRPr="003A720D" w:rsidRDefault="003A720D" w:rsidP="003A72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Union proposal for term of three years.</w:t>
      </w:r>
    </w:p>
    <w:p w:rsidR="003A720D" w:rsidRDefault="003A720D" w:rsidP="003A720D">
      <w:pPr>
        <w:pStyle w:val="ListParagraph"/>
        <w:spacing w:after="0" w:line="240" w:lineRule="auto"/>
        <w:rPr>
          <w:b/>
        </w:rPr>
      </w:pPr>
      <w:r>
        <w:rPr>
          <w:b/>
        </w:rPr>
        <w:t>Employer counter proposal:  four years through 9/30/2019</w:t>
      </w:r>
    </w:p>
    <w:p w:rsidR="003A720D" w:rsidRDefault="003A720D" w:rsidP="003A720D">
      <w:pPr>
        <w:spacing w:after="0" w:line="240" w:lineRule="auto"/>
        <w:rPr>
          <w:b/>
        </w:rPr>
      </w:pPr>
    </w:p>
    <w:p w:rsidR="003A720D" w:rsidRDefault="003A720D" w:rsidP="003A720D">
      <w:pPr>
        <w:pStyle w:val="ListParagraph"/>
        <w:numPr>
          <w:ilvl w:val="0"/>
          <w:numId w:val="1"/>
        </w:numPr>
        <w:spacing w:after="0" w:line="240" w:lineRule="auto"/>
      </w:pPr>
      <w:r>
        <w:t>Union proposal to add language requiring continued application for Workshare.</w:t>
      </w:r>
    </w:p>
    <w:p w:rsidR="003A720D" w:rsidRDefault="003A720D" w:rsidP="003A720D">
      <w:pPr>
        <w:pStyle w:val="ListParagraph"/>
        <w:spacing w:after="0" w:line="240" w:lineRule="auto"/>
        <w:rPr>
          <w:b/>
        </w:rPr>
      </w:pPr>
      <w:r>
        <w:rPr>
          <w:b/>
        </w:rPr>
        <w:t>Employer rejects adding Workshare into the CBA</w:t>
      </w:r>
    </w:p>
    <w:p w:rsidR="00C449CE" w:rsidRDefault="00C449CE" w:rsidP="00C449CE">
      <w:pPr>
        <w:spacing w:after="0" w:line="240" w:lineRule="auto"/>
        <w:rPr>
          <w:b/>
        </w:rPr>
      </w:pPr>
    </w:p>
    <w:p w:rsidR="00C449CE" w:rsidRPr="00C449CE" w:rsidRDefault="00C449CE" w:rsidP="00C449C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Health and Welfare:  Union proposal for increasing cap (currently $1,225.00/month) 12% each year of the agreement.</w:t>
      </w:r>
    </w:p>
    <w:p w:rsidR="00C449CE" w:rsidRDefault="00C449CE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Employer counter proposal:</w:t>
      </w:r>
    </w:p>
    <w:p w:rsidR="00C449CE" w:rsidRDefault="00C449CE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10/1/2015 – 9/30/2016 Cap remains at $1,225.00/month as an hourly </w:t>
      </w:r>
      <w:r w:rsidR="003A720D">
        <w:rPr>
          <w:b/>
        </w:rPr>
        <w:t xml:space="preserve">cap rate </w:t>
      </w:r>
      <w:r w:rsidR="005174ED">
        <w:rPr>
          <w:b/>
        </w:rPr>
        <w:t>of $______.  A monthly calculation will be made of the total health and welfare benefits paid/total hours worked for all employees (those qualifying for health and welfare coverage that month as well as those who do</w:t>
      </w:r>
      <w:r w:rsidR="003A720D">
        <w:rPr>
          <w:b/>
        </w:rPr>
        <w:t xml:space="preserve"> </w:t>
      </w:r>
      <w:r w:rsidR="005174ED">
        <w:rPr>
          <w:b/>
        </w:rPr>
        <w:t>n</w:t>
      </w:r>
      <w:r w:rsidR="003A720D">
        <w:rPr>
          <w:b/>
        </w:rPr>
        <w:t>o</w:t>
      </w:r>
      <w:r w:rsidR="005174ED">
        <w:rPr>
          <w:b/>
        </w:rPr>
        <w:t xml:space="preserve">t qualify in that month).  If the amount exceeds the </w:t>
      </w:r>
      <w:r w:rsidR="003A720D">
        <w:rPr>
          <w:b/>
        </w:rPr>
        <w:t xml:space="preserve">hourly </w:t>
      </w:r>
      <w:r w:rsidR="005174ED">
        <w:rPr>
          <w:b/>
        </w:rPr>
        <w:t xml:space="preserve">cap </w:t>
      </w:r>
      <w:r w:rsidR="003A720D">
        <w:rPr>
          <w:b/>
        </w:rPr>
        <w:t xml:space="preserve">rate </w:t>
      </w:r>
      <w:r w:rsidR="005174ED">
        <w:rPr>
          <w:b/>
        </w:rPr>
        <w:t>employee contributions equaling the amount will be collected the following month by applying these ratios: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proofErr w:type="gramStart"/>
      <w:r>
        <w:rPr>
          <w:b/>
        </w:rPr>
        <w:t>Single  -</w:t>
      </w:r>
      <w:proofErr w:type="gramEnd"/>
      <w:r>
        <w:rPr>
          <w:b/>
        </w:rPr>
        <w:t xml:space="preserve"> 15% of the equaling amount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Two Party – 35% of the equaling amount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Family </w:t>
      </w:r>
      <w:r w:rsidR="003A720D">
        <w:rPr>
          <w:b/>
        </w:rPr>
        <w:t>and C</w:t>
      </w:r>
      <w:r>
        <w:rPr>
          <w:b/>
        </w:rPr>
        <w:t>omposite – 50% of the equaling amount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Employees shall have the following weekly contributions deducted for health and welfare coverage: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Single - $-0-</w:t>
      </w:r>
    </w:p>
    <w:p w:rsidR="005174ED" w:rsidRDefault="005174E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Two </w:t>
      </w:r>
      <w:proofErr w:type="gramStart"/>
      <w:r>
        <w:rPr>
          <w:b/>
        </w:rPr>
        <w:t>Party</w:t>
      </w:r>
      <w:proofErr w:type="gramEnd"/>
      <w:r>
        <w:rPr>
          <w:b/>
        </w:rPr>
        <w:t xml:space="preserve"> - </w:t>
      </w:r>
      <w:r w:rsidR="003A720D">
        <w:rPr>
          <w:b/>
        </w:rPr>
        <w:t>$5.00</w:t>
      </w:r>
    </w:p>
    <w:p w:rsidR="003A720D" w:rsidRDefault="003A720D" w:rsidP="00C449CE">
      <w:pPr>
        <w:pStyle w:val="ListParagraph"/>
        <w:spacing w:after="0" w:line="240" w:lineRule="auto"/>
        <w:rPr>
          <w:b/>
        </w:rPr>
      </w:pPr>
      <w:r>
        <w:rPr>
          <w:b/>
        </w:rPr>
        <w:t>Family and Composite - $10.00</w:t>
      </w:r>
    </w:p>
    <w:p w:rsidR="003A720D" w:rsidRDefault="003A720D" w:rsidP="00C449CE">
      <w:pPr>
        <w:pStyle w:val="ListParagraph"/>
        <w:spacing w:after="0" w:line="240" w:lineRule="auto"/>
        <w:rPr>
          <w:b/>
        </w:rPr>
      </w:pPr>
    </w:p>
    <w:p w:rsidR="003A720D" w:rsidRDefault="003A720D" w:rsidP="00C449CE">
      <w:pPr>
        <w:pStyle w:val="ListParagraph"/>
        <w:spacing w:after="0" w:line="240" w:lineRule="auto"/>
        <w:rPr>
          <w:b/>
        </w:rPr>
      </w:pPr>
      <w:proofErr w:type="gramStart"/>
      <w:r>
        <w:rPr>
          <w:b/>
        </w:rPr>
        <w:t>Effective 10/1/2016 Cap will be increased to $1,274.00/month and applied as above.</w:t>
      </w:r>
      <w:proofErr w:type="gramEnd"/>
    </w:p>
    <w:p w:rsidR="003A720D" w:rsidRDefault="003A720D" w:rsidP="00C449CE">
      <w:pPr>
        <w:pStyle w:val="ListParagraph"/>
        <w:spacing w:after="0" w:line="240" w:lineRule="auto"/>
        <w:rPr>
          <w:b/>
        </w:rPr>
      </w:pPr>
    </w:p>
    <w:p w:rsidR="003A720D" w:rsidRDefault="003A720D" w:rsidP="00C449CE">
      <w:pPr>
        <w:pStyle w:val="ListParagraph"/>
        <w:spacing w:after="0" w:line="240" w:lineRule="auto"/>
        <w:rPr>
          <w:b/>
        </w:rPr>
      </w:pPr>
      <w:proofErr w:type="gramStart"/>
      <w:r>
        <w:rPr>
          <w:b/>
        </w:rPr>
        <w:t>Effective 10/1/2017 Cap will be increased to $1,325.00/month and applied as above.</w:t>
      </w:r>
      <w:proofErr w:type="gramEnd"/>
    </w:p>
    <w:p w:rsidR="003A720D" w:rsidRDefault="003A720D" w:rsidP="00C449CE">
      <w:pPr>
        <w:pStyle w:val="ListParagraph"/>
        <w:spacing w:after="0" w:line="240" w:lineRule="auto"/>
        <w:rPr>
          <w:b/>
        </w:rPr>
      </w:pPr>
    </w:p>
    <w:p w:rsidR="003A720D" w:rsidRPr="00C449CE" w:rsidRDefault="003A720D" w:rsidP="00C449CE">
      <w:pPr>
        <w:pStyle w:val="ListParagraph"/>
        <w:spacing w:after="0" w:line="240" w:lineRule="auto"/>
        <w:rPr>
          <w:b/>
        </w:rPr>
      </w:pPr>
      <w:proofErr w:type="gramStart"/>
      <w:r>
        <w:rPr>
          <w:b/>
        </w:rPr>
        <w:t>Effective 10/1/2018 Cap will be increased to $1,378.00/month and applied as above.</w:t>
      </w:r>
      <w:proofErr w:type="gramEnd"/>
    </w:p>
    <w:p w:rsidR="007B2F6A" w:rsidRDefault="007B2F6A" w:rsidP="005174ED">
      <w:pPr>
        <w:tabs>
          <w:tab w:val="left" w:pos="1944"/>
        </w:tabs>
        <w:spacing w:after="0" w:line="240" w:lineRule="auto"/>
      </w:pPr>
    </w:p>
    <w:p w:rsidR="00DC22CA" w:rsidRDefault="00DC22CA" w:rsidP="00DC22CA">
      <w:pPr>
        <w:pStyle w:val="ListParagraph"/>
        <w:numPr>
          <w:ilvl w:val="0"/>
          <w:numId w:val="1"/>
        </w:numPr>
        <w:tabs>
          <w:tab w:val="left" w:pos="1944"/>
        </w:tabs>
        <w:spacing w:after="0" w:line="240" w:lineRule="auto"/>
      </w:pPr>
      <w:r>
        <w:t>Union proposal for wage increases for all classifications as follows:</w:t>
      </w:r>
    </w:p>
    <w:p w:rsidR="00DC22CA" w:rsidRDefault="00DC22CA" w:rsidP="00DC22CA">
      <w:pPr>
        <w:tabs>
          <w:tab w:val="left" w:pos="1944"/>
        </w:tabs>
        <w:spacing w:after="0" w:line="240" w:lineRule="auto"/>
        <w:ind w:left="720"/>
      </w:pPr>
      <w:r>
        <w:t>Year One - $1.25/hour</w:t>
      </w:r>
      <w:r>
        <w:tab/>
      </w:r>
    </w:p>
    <w:p w:rsidR="00DC22CA" w:rsidRDefault="00DC22CA" w:rsidP="00DC22CA">
      <w:pPr>
        <w:tabs>
          <w:tab w:val="left" w:pos="1944"/>
        </w:tabs>
        <w:spacing w:after="0" w:line="240" w:lineRule="auto"/>
        <w:ind w:left="720"/>
      </w:pPr>
      <w:r>
        <w:t>Year Two - $1.00/hour</w:t>
      </w:r>
    </w:p>
    <w:p w:rsidR="003A720D" w:rsidRDefault="00DC22CA" w:rsidP="00DC22CA">
      <w:pPr>
        <w:tabs>
          <w:tab w:val="left" w:pos="1944"/>
        </w:tabs>
        <w:spacing w:after="0" w:line="240" w:lineRule="auto"/>
        <w:ind w:left="720"/>
      </w:pPr>
      <w:r>
        <w:t>Year Three - $1.00/hour</w:t>
      </w:r>
    </w:p>
    <w:p w:rsidR="00DC22CA" w:rsidRDefault="00DC22CA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Employer counter proposal:  Modify classifications and hourly wages as follows: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IAM Classifications: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Journey/Automotive Technician</w:t>
      </w:r>
      <w:r>
        <w:rPr>
          <w:b/>
        </w:rPr>
        <w:tab/>
        <w:t>$29.57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lastRenderedPageBreak/>
        <w:t>Body/Fender and Paint Technician</w:t>
      </w:r>
      <w:r>
        <w:rPr>
          <w:b/>
        </w:rPr>
        <w:tab/>
        <w:t>$27.72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*Foreman paid 10% above Journey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Body Shop Helper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$21.48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Mechanics Helper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$22.38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Technical Accessory Installer</w:t>
      </w:r>
      <w:r>
        <w:rPr>
          <w:b/>
        </w:rPr>
        <w:tab/>
      </w:r>
      <w:r>
        <w:rPr>
          <w:b/>
        </w:rPr>
        <w:tab/>
        <w:t>$22.38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Teamster Classifications: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Utility hired after 10/1/15</w:t>
      </w:r>
      <w:r>
        <w:rPr>
          <w:b/>
        </w:rPr>
        <w:tab/>
      </w:r>
      <w:r>
        <w:rPr>
          <w:b/>
        </w:rPr>
        <w:tab/>
        <w:t>$15.00 with two 60-day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Grandfathered Utility (hired prior to</w:t>
      </w:r>
      <w:r>
        <w:rPr>
          <w:b/>
        </w:rPr>
        <w:tab/>
        <w:t>$18.04 red-circled until Utility hired after 10/1/15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 xml:space="preserve"> 10/1/15)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meets current rate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Leads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$20.58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Account Leads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$20.58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F21718" w:rsidRP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  <w:u w:val="single"/>
        </w:rPr>
      </w:pPr>
      <w:r w:rsidRPr="00F21718">
        <w:rPr>
          <w:b/>
          <w:u w:val="single"/>
        </w:rPr>
        <w:t>Bid Positions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Inst</w:t>
      </w:r>
      <w:r w:rsidR="00AE6578">
        <w:rPr>
          <w:b/>
        </w:rPr>
        <w:t>aller</w:t>
      </w:r>
      <w:r w:rsidR="00AE6578">
        <w:rPr>
          <w:b/>
        </w:rPr>
        <w:tab/>
      </w:r>
      <w:r w:rsidR="00AE6578">
        <w:rPr>
          <w:b/>
        </w:rPr>
        <w:tab/>
      </w:r>
      <w:r w:rsidR="00AE6578">
        <w:rPr>
          <w:b/>
        </w:rPr>
        <w:tab/>
      </w:r>
      <w:r w:rsidR="00AE6578">
        <w:rPr>
          <w:b/>
        </w:rPr>
        <w:tab/>
      </w:r>
      <w:r w:rsidR="00AE6578">
        <w:rPr>
          <w:b/>
        </w:rPr>
        <w:tab/>
        <w:t>$18.29</w:t>
      </w:r>
      <w:r>
        <w:rPr>
          <w:b/>
        </w:rPr>
        <w:t xml:space="preserve">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Warehouse 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</w:t>
      </w:r>
      <w:r w:rsidR="00AE6578">
        <w:rPr>
          <w:b/>
        </w:rPr>
        <w:t>7</w:t>
      </w:r>
      <w:r>
        <w:rPr>
          <w:b/>
        </w:rPr>
        <w:t>.</w:t>
      </w:r>
      <w:r w:rsidR="00AE6578">
        <w:rPr>
          <w:b/>
        </w:rPr>
        <w:t>79</w:t>
      </w:r>
      <w:r>
        <w:rPr>
          <w:b/>
        </w:rPr>
        <w:t xml:space="preserve"> with two 60-day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Tool 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$18.04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Auditor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$18.04 with three 90-day work ups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Parts Person/Service Writer</w:t>
      </w:r>
      <w:r>
        <w:rPr>
          <w:b/>
        </w:rPr>
        <w:tab/>
      </w:r>
      <w:r>
        <w:rPr>
          <w:b/>
        </w:rPr>
        <w:tab/>
        <w:t>$20.41</w:t>
      </w:r>
    </w:p>
    <w:p w:rsidR="00F21718" w:rsidRDefault="00F2171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(Utility Buff/Polish and Locator would be removed jobs – there are no incumbents)</w:t>
      </w: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(Underseal/</w:t>
      </w:r>
      <w:proofErr w:type="spellStart"/>
      <w:r>
        <w:rPr>
          <w:b/>
        </w:rPr>
        <w:t>Ziebart</w:t>
      </w:r>
      <w:proofErr w:type="spellEnd"/>
      <w:r>
        <w:rPr>
          <w:b/>
        </w:rPr>
        <w:t xml:space="preserve"> Applicator would be removed – there are no incumbents)</w:t>
      </w: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Effective the first pay period after ratification the above hourly rates will be increased by 2%</w:t>
      </w: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Effective 10/1/16 all hourly rates will be increased by 2%</w:t>
      </w: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Effective 10/1/17 all hourly rates will be increased by 2%</w:t>
      </w: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</w:p>
    <w:p w:rsidR="00AE6578" w:rsidRDefault="00AE6578" w:rsidP="00DC22CA">
      <w:pPr>
        <w:tabs>
          <w:tab w:val="left" w:pos="1944"/>
        </w:tabs>
        <w:spacing w:after="0" w:line="240" w:lineRule="auto"/>
        <w:ind w:left="720"/>
        <w:rPr>
          <w:b/>
        </w:rPr>
      </w:pPr>
      <w:r>
        <w:rPr>
          <w:b/>
        </w:rPr>
        <w:t>Effective 10/1/18 all hourly rates will be increased by 2%</w:t>
      </w:r>
    </w:p>
    <w:p w:rsidR="00AE6578" w:rsidRDefault="00AE6578" w:rsidP="00AE6578">
      <w:pPr>
        <w:tabs>
          <w:tab w:val="left" w:pos="1944"/>
        </w:tabs>
        <w:spacing w:after="0" w:line="240" w:lineRule="auto"/>
        <w:rPr>
          <w:b/>
        </w:rPr>
      </w:pPr>
    </w:p>
    <w:p w:rsidR="00F21718" w:rsidRPr="009B2D54" w:rsidRDefault="00AE6578" w:rsidP="00AE6578">
      <w:pPr>
        <w:pStyle w:val="ListParagraph"/>
        <w:numPr>
          <w:ilvl w:val="0"/>
          <w:numId w:val="1"/>
        </w:numPr>
        <w:tabs>
          <w:tab w:val="left" w:pos="1944"/>
        </w:tabs>
        <w:spacing w:after="0" w:line="240" w:lineRule="auto"/>
        <w:rPr>
          <w:b/>
        </w:rPr>
      </w:pPr>
      <w:r>
        <w:t xml:space="preserve">Employer maintains </w:t>
      </w:r>
      <w:r w:rsidR="009B2D54">
        <w:t>proposal for Section 3.7 Scheduling Work in Other Compounds – Modify to reduce refusal of assignment from three (3) times to two (2) times in a six (6) month period for removal from the list.</w:t>
      </w:r>
    </w:p>
    <w:p w:rsidR="009B2D54" w:rsidRDefault="009B2D54" w:rsidP="009B2D54">
      <w:pPr>
        <w:tabs>
          <w:tab w:val="left" w:pos="1944"/>
        </w:tabs>
        <w:spacing w:after="0" w:line="240" w:lineRule="auto"/>
        <w:ind w:left="360"/>
        <w:rPr>
          <w:b/>
        </w:rPr>
      </w:pPr>
    </w:p>
    <w:p w:rsidR="009B2D54" w:rsidRPr="009B2D54" w:rsidRDefault="009B2D54" w:rsidP="009B2D54">
      <w:pPr>
        <w:tabs>
          <w:tab w:val="left" w:pos="1944"/>
        </w:tabs>
        <w:spacing w:after="0" w:line="240" w:lineRule="auto"/>
        <w:ind w:left="360"/>
        <w:rPr>
          <w:b/>
        </w:rPr>
      </w:pPr>
    </w:p>
    <w:sectPr w:rsidR="009B2D54" w:rsidRPr="009B2D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D0" w:rsidRDefault="00C842D0" w:rsidP="009B2D54">
      <w:pPr>
        <w:spacing w:after="0" w:line="240" w:lineRule="auto"/>
      </w:pPr>
      <w:r>
        <w:separator/>
      </w:r>
    </w:p>
  </w:endnote>
  <w:endnote w:type="continuationSeparator" w:id="0">
    <w:p w:rsidR="00C842D0" w:rsidRDefault="00C842D0" w:rsidP="009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4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D54" w:rsidRDefault="009B2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D54" w:rsidRDefault="009B2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D0" w:rsidRDefault="00C842D0" w:rsidP="009B2D54">
      <w:pPr>
        <w:spacing w:after="0" w:line="240" w:lineRule="auto"/>
      </w:pPr>
      <w:r>
        <w:separator/>
      </w:r>
    </w:p>
  </w:footnote>
  <w:footnote w:type="continuationSeparator" w:id="0">
    <w:p w:rsidR="00C842D0" w:rsidRDefault="00C842D0" w:rsidP="009B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3C6"/>
    <w:multiLevelType w:val="hybridMultilevel"/>
    <w:tmpl w:val="AC00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A"/>
    <w:rsid w:val="00085DD6"/>
    <w:rsid w:val="003A720D"/>
    <w:rsid w:val="005174ED"/>
    <w:rsid w:val="007B2F6A"/>
    <w:rsid w:val="009B2D54"/>
    <w:rsid w:val="00AE6578"/>
    <w:rsid w:val="00B635A8"/>
    <w:rsid w:val="00C449CE"/>
    <w:rsid w:val="00C842D0"/>
    <w:rsid w:val="00DC22CA"/>
    <w:rsid w:val="00F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54"/>
  </w:style>
  <w:style w:type="paragraph" w:styleId="Footer">
    <w:name w:val="footer"/>
    <w:basedOn w:val="Normal"/>
    <w:link w:val="FooterChar"/>
    <w:uiPriority w:val="99"/>
    <w:unhideWhenUsed/>
    <w:rsid w:val="009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54"/>
  </w:style>
  <w:style w:type="paragraph" w:styleId="Footer">
    <w:name w:val="footer"/>
    <w:basedOn w:val="Normal"/>
    <w:link w:val="FooterChar"/>
    <w:uiPriority w:val="99"/>
    <w:unhideWhenUsed/>
    <w:rsid w:val="009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873F-E64C-4888-B20B-53D31DD3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Cue</dc:creator>
  <cp:lastModifiedBy>Stacey Cue</cp:lastModifiedBy>
  <cp:revision>2</cp:revision>
  <dcterms:created xsi:type="dcterms:W3CDTF">2015-10-01T15:30:00Z</dcterms:created>
  <dcterms:modified xsi:type="dcterms:W3CDTF">2015-10-01T16:47:00Z</dcterms:modified>
</cp:coreProperties>
</file>